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AB" w:rsidRPr="005E686E" w:rsidRDefault="001A77AB" w:rsidP="001A77AB">
      <w:pPr>
        <w:spacing w:after="0" w:line="240" w:lineRule="auto"/>
        <w:jc w:val="both"/>
        <w:rPr>
          <w:b/>
          <w:color w:val="444444"/>
          <w:sz w:val="32"/>
          <w:szCs w:val="32"/>
        </w:rPr>
      </w:pP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Особой популярностью у современной молодежи пользуются алкогольные коктейли. Благодаря различным добавкам эти напитки имеют необычный вкус, они очень нравятся девушкам. Основными потребителями </w:t>
      </w:r>
      <w:proofErr w:type="spellStart"/>
      <w:r w:rsidRPr="005E686E">
        <w:rPr>
          <w:rFonts w:ascii="Times New Roman" w:eastAsia="Times New Roman" w:hAnsi="Times New Roman" w:cs="Times New Roman"/>
          <w:sz w:val="32"/>
          <w:szCs w:val="32"/>
        </w:rPr>
        <w:t>джин-тоников</w:t>
      </w:r>
      <w:proofErr w:type="spellEnd"/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 и «отверток» являются молодые люди, зачастую не достигшие совершеннолетия.</w:t>
      </w:r>
    </w:p>
    <w:p w:rsidR="001A77AB" w:rsidRPr="005E686E" w:rsidRDefault="001A77AB" w:rsidP="001A7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Особенно </w:t>
      </w:r>
      <w:r w:rsidRPr="000C57A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опасны</w:t>
      </w:r>
      <w:r w:rsidR="00CD46C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баночные коктейли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>, различные "</w:t>
      </w:r>
      <w:proofErr w:type="spellStart"/>
      <w:proofErr w:type="gramStart"/>
      <w:r w:rsidRPr="005E686E">
        <w:rPr>
          <w:rFonts w:ascii="Times New Roman" w:eastAsia="Times New Roman" w:hAnsi="Times New Roman" w:cs="Times New Roman"/>
          <w:sz w:val="32"/>
          <w:szCs w:val="32"/>
        </w:rPr>
        <w:t>джин-тоники</w:t>
      </w:r>
      <w:proofErr w:type="spellEnd"/>
      <w:proofErr w:type="gramEnd"/>
      <w:r w:rsidRPr="005E686E">
        <w:rPr>
          <w:rFonts w:ascii="Times New Roman" w:eastAsia="Times New Roman" w:hAnsi="Times New Roman" w:cs="Times New Roman"/>
          <w:sz w:val="32"/>
          <w:szCs w:val="32"/>
        </w:rPr>
        <w:t>", "отвертки", алкогольные энергетики и другие. Яркие баночки, обещающие покупателю незабываемое сочетание джина, виски, водки с фруктовыми газированными добавками, можно найти в л</w:t>
      </w:r>
      <w:r w:rsidR="00CD46C8">
        <w:rPr>
          <w:rFonts w:ascii="Times New Roman" w:eastAsia="Times New Roman" w:hAnsi="Times New Roman" w:cs="Times New Roman"/>
          <w:sz w:val="32"/>
          <w:szCs w:val="32"/>
        </w:rPr>
        <w:t>юбом киоске. Коньячный напиток -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 это смесь из банального спирта, воды, дешевых ароматизаторов и красителей. Смесь из сахара, алкоголя и газа весьма неудачна и гремуча. Эти компоненты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усиливают всасывание друг друга. В результате организм получает двойной удар: </w:t>
      </w:r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по мозгам бьет алкоголь, а по поджелудочной </w:t>
      </w:r>
      <w:r w:rsidR="00CD46C8">
        <w:rPr>
          <w:rFonts w:ascii="Times New Roman" w:eastAsia="Times New Roman" w:hAnsi="Times New Roman" w:cs="Times New Roman"/>
          <w:color w:val="C00000"/>
          <w:sz w:val="32"/>
          <w:szCs w:val="32"/>
        </w:rPr>
        <w:t>железе -</w:t>
      </w:r>
      <w:r w:rsidRPr="000C57A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сахар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(в одной баночке содержится 5-6 кусочков «сладкой смерти»). Для человеческого организма это слишком, а для детского — особенно.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br/>
        <w:t xml:space="preserve">Помимо алкоголя в них добавлена куча различных синтетических химических соединений, которые наряду с алкоголем усиливают разрушение организма, а некоторые из них являются даже более опасными, чем алкоголь. </w:t>
      </w:r>
    </w:p>
    <w:p w:rsidR="001A77AB" w:rsidRPr="005E686E" w:rsidRDefault="001A77AB" w:rsidP="001A7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Вот некоторые из химических соединений, присутствующих в баночных коктейлях: </w:t>
      </w:r>
    </w:p>
    <w:p w:rsidR="001A77AB" w:rsidRPr="005E686E" w:rsidRDefault="001A77AB" w:rsidP="001A7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Бензоат</w:t>
      </w:r>
      <w:proofErr w:type="spellEnd"/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натрия (</w:t>
      </w:r>
      <w:r w:rsidRPr="000C57A7">
        <w:rPr>
          <w:rFonts w:ascii="Times New Roman" w:eastAsia="Times New Roman" w:hAnsi="Times New Roman" w:cs="Times New Roman"/>
          <w:color w:val="C00000"/>
          <w:sz w:val="32"/>
          <w:szCs w:val="32"/>
        </w:rPr>
        <w:t>Е 211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) – по последним данным вызывает изменения ДНК (как вариант генного оружия направленный на наше будущее), может стать причиной рака и болезни Паркинсона.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br/>
      </w:r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>Краситель «красный очаровательный</w:t>
      </w:r>
      <w:r w:rsidRPr="000C57A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» (Е 129)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>– по мнению ученых, канцероген (способен вызывать рак), он запрещен в 9 странах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ab/>
        <w:t xml:space="preserve">Европы.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br/>
      </w:r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Углекислота</w:t>
      </w:r>
      <w:r w:rsidRPr="005E686E">
        <w:rPr>
          <w:rFonts w:ascii="Times New Roman" w:eastAsia="Times New Roman" w:hAnsi="Times New Roman" w:cs="Times New Roman"/>
          <w:b/>
          <w:sz w:val="32"/>
          <w:szCs w:val="32"/>
        </w:rPr>
        <w:t xml:space="preserve"> –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 тоже используется как консервант, способствует более быстрому всасыванию всех компонентов напитков.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br/>
      </w:r>
      <w:r w:rsidRPr="000C57A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Кофеин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– мобилизует организм на трату энергии, вызывает привыкание. Спросите людей, которые любят кофе, некоторые из них и не отрицают, что не могут без него. </w:t>
      </w:r>
    </w:p>
    <w:p w:rsidR="001A77AB" w:rsidRPr="005E686E" w:rsidRDefault="001A77AB" w:rsidP="001A7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86E">
        <w:rPr>
          <w:rFonts w:ascii="Times New Roman" w:eastAsia="Times New Roman" w:hAnsi="Times New Roman" w:cs="Times New Roman"/>
          <w:sz w:val="32"/>
          <w:szCs w:val="32"/>
        </w:rPr>
        <w:t>Привыкнуть к коктейлям очень легко, особенно для неокрепшего подросткового организма. Производители данных напитков многое не договаривают, они ограничиваются надписью, что не рекомендуется выпивать более 1 банки в день, а так же больным и беременным. Однако подростки не ограничиваются 1-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ой банкой коктейля, в </w:t>
      </w:r>
      <w:proofErr w:type="gramStart"/>
      <w:r w:rsidRPr="005E686E">
        <w:rPr>
          <w:rFonts w:ascii="Times New Roman" w:eastAsia="Times New Roman" w:hAnsi="Times New Roman" w:cs="Times New Roman"/>
          <w:sz w:val="32"/>
          <w:szCs w:val="32"/>
        </w:rPr>
        <w:t>среднем</w:t>
      </w:r>
      <w:proofErr w:type="gramEnd"/>
      <w:r w:rsidR="009A10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они потребляют по 2-3, а на дискотеках и 8-10 банок за ночь не редкость. </w:t>
      </w:r>
    </w:p>
    <w:p w:rsidR="001A77AB" w:rsidRPr="005E686E" w:rsidRDefault="001A77AB" w:rsidP="001A7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86E">
        <w:rPr>
          <w:rFonts w:ascii="Times New Roman" w:eastAsia="Times New Roman" w:hAnsi="Times New Roman" w:cs="Times New Roman"/>
          <w:sz w:val="32"/>
          <w:szCs w:val="32"/>
        </w:rPr>
        <w:t>Для людей, соблюдающих диету полезно знать, что</w:t>
      </w:r>
      <w:r w:rsidR="00CD46C8">
        <w:rPr>
          <w:rFonts w:ascii="Times New Roman" w:eastAsia="Times New Roman" w:hAnsi="Times New Roman" w:cs="Times New Roman"/>
          <w:sz w:val="32"/>
          <w:szCs w:val="32"/>
        </w:rPr>
        <w:t xml:space="preserve"> алкогольные коктейли  очень ка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>лорийны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5E686E">
        <w:rPr>
          <w:rFonts w:ascii="Times New Roman" w:eastAsia="Times New Roman" w:hAnsi="Times New Roman" w:cs="Times New Roman"/>
          <w:sz w:val="32"/>
          <w:szCs w:val="32"/>
        </w:rPr>
        <w:t xml:space="preserve">. «Жидкие» калории не менее опасны для увеличения веса, чем любые другие. Когда человек пьет, он не замечает насыщения, кроме того, на их усвоение организм практически не тратит энергии, в то время как при расщеплении твердой пищи более 10% полученной энергии уходит на процесс пищеварения. </w:t>
      </w: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jc w:val="both"/>
        <w:rPr>
          <w:b/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1804269" cy="2137558"/>
            <wp:effectExtent l="0" t="0" r="5715" b="0"/>
            <wp:docPr id="20" name="Рисунок 20" descr="http://static9.depositphotos.com/1000260/1183/i/950/depositphotos_11832801-Girl-on-beach-drinking-cocktai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9.depositphotos.com/1000260/1183/i/950/depositphotos_11832801-Girl-on-beach-drinking-cocktail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94" cy="21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pStyle w:val="a3"/>
        <w:shd w:val="clear" w:color="auto" w:fill="FFFFFF"/>
        <w:spacing w:after="0"/>
        <w:ind w:firstLine="708"/>
        <w:jc w:val="both"/>
        <w:rPr>
          <w:b/>
          <w:color w:val="444444"/>
          <w:sz w:val="28"/>
          <w:szCs w:val="28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800080"/>
          <w:sz w:val="24"/>
          <w:szCs w:val="24"/>
        </w:rPr>
      </w:pPr>
    </w:p>
    <w:p w:rsidR="001A77AB" w:rsidRDefault="001A77AB" w:rsidP="001A77AB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noProof/>
          <w:color w:val="444444"/>
          <w:sz w:val="36"/>
          <w:szCs w:val="36"/>
        </w:rPr>
      </w:pPr>
    </w:p>
    <w:p w:rsidR="001A77AB" w:rsidRDefault="001A77AB" w:rsidP="001A77AB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77AB" w:rsidRDefault="001A77AB" w:rsidP="001A77AB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1A77AB" w:rsidRDefault="001A77AB" w:rsidP="001A7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Учебно-консультационный центр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защите прав потребителей,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Гигиенического обучения и воспитания населения</w:t>
      </w:r>
    </w:p>
    <w:p w:rsidR="001A77AB" w:rsidRDefault="001A77AB" w:rsidP="001A77AB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ФБУЗ «Центр гигиены и      эпидемиологии в Алтайском крае»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арнаул, ул. Пролетарская 146а,</w:t>
      </w:r>
    </w:p>
    <w:p w:rsidR="001A77AB" w:rsidRPr="00CD46C8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CD46C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CD46C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uk</w:t>
      </w:r>
      <w:r w:rsidRPr="00CD46C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centr</w:t>
      </w:r>
      <w:r w:rsidRPr="00CD46C8">
        <w:rPr>
          <w:rFonts w:ascii="Times New Roman" w:hAnsi="Times New Roman" w:cs="Times New Roman"/>
          <w:b/>
          <w:color w:val="000000"/>
          <w:sz w:val="24"/>
          <w:szCs w:val="24"/>
        </w:rPr>
        <w:t>7@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altcge</w:t>
      </w:r>
      <w:r w:rsidRPr="00CD46C8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CD46C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Телефон: (385 2) 503032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ФБУЗ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«Центр гигиены и эпидемиологии 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Алтайском крае»</w:t>
      </w: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7AB" w:rsidRPr="00826BA7" w:rsidRDefault="00826BA7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A77AB" w:rsidRPr="00826BA7">
        <w:rPr>
          <w:rFonts w:ascii="Times New Roman" w:hAnsi="Times New Roman" w:cs="Times New Roman"/>
          <w:b/>
          <w:color w:val="00B050"/>
          <w:sz w:val="24"/>
          <w:szCs w:val="24"/>
        </w:rPr>
        <w:t>Информация</w:t>
      </w:r>
    </w:p>
    <w:p w:rsidR="001A77AB" w:rsidRPr="00826BA7" w:rsidRDefault="00826BA7" w:rsidP="001A77A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26BA7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1A77AB" w:rsidRPr="00826BA7">
        <w:rPr>
          <w:rFonts w:ascii="Times New Roman" w:hAnsi="Times New Roman" w:cs="Times New Roman"/>
          <w:b/>
          <w:color w:val="00B050"/>
          <w:sz w:val="24"/>
          <w:szCs w:val="24"/>
        </w:rPr>
        <w:t>для населения</w:t>
      </w:r>
    </w:p>
    <w:p w:rsidR="001A77AB" w:rsidRDefault="001A77AB" w:rsidP="001A77AB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245764">
        <w:rPr>
          <w:rFonts w:ascii="Times New Roman" w:eastAsia="Times New Roman" w:hAnsi="Times New Roman" w:cs="Times New Roman"/>
          <w:color w:val="FF0000"/>
          <w:sz w:val="44"/>
          <w:szCs w:val="44"/>
        </w:rPr>
        <w:t>АЛКОГОЛЬНЫЕ КОКТЕЙЛИ</w:t>
      </w:r>
    </w:p>
    <w:p w:rsidR="001A77AB" w:rsidRDefault="001A77AB" w:rsidP="001A77AB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77AB" w:rsidRDefault="001A77AB" w:rsidP="001A77AB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77AB" w:rsidRDefault="001A77AB" w:rsidP="001A77AB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697230</wp:posOffset>
            </wp:positionH>
            <wp:positionV relativeFrom="line">
              <wp:posOffset>151765</wp:posOffset>
            </wp:positionV>
            <wp:extent cx="2567305" cy="2100580"/>
            <wp:effectExtent l="0" t="0" r="4445" b="0"/>
            <wp:wrapSquare wrapText="bothSides"/>
            <wp:docPr id="18" name="Рисунок 18" descr="алкогольные коктейли,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когольные коктейли, вр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AB" w:rsidRDefault="001A77AB" w:rsidP="001A77A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Барнаул</w:t>
      </w:r>
    </w:p>
    <w:p w:rsidR="001A77AB" w:rsidRDefault="001A77AB" w:rsidP="001A77A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2017</w:t>
      </w:r>
    </w:p>
    <w:p w:rsidR="001A77AB" w:rsidRDefault="001A77AB" w:rsidP="001A7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77AB" w:rsidSect="00320F4C">
      <w:pgSz w:w="16838" w:h="11906" w:orient="landscape"/>
      <w:pgMar w:top="567" w:right="1134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063"/>
    <w:rsid w:val="0012180D"/>
    <w:rsid w:val="001A77AB"/>
    <w:rsid w:val="00320F4C"/>
    <w:rsid w:val="004C3063"/>
    <w:rsid w:val="005E32F7"/>
    <w:rsid w:val="00804CC8"/>
    <w:rsid w:val="00826BA7"/>
    <w:rsid w:val="009050D2"/>
    <w:rsid w:val="009A1069"/>
    <w:rsid w:val="00AB30FA"/>
    <w:rsid w:val="00C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A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A77AB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7AB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7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A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A77AB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7AB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7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ZPrav_02</cp:lastModifiedBy>
  <cp:revision>5</cp:revision>
  <cp:lastPrinted>2017-09-25T06:55:00Z</cp:lastPrinted>
  <dcterms:created xsi:type="dcterms:W3CDTF">2017-09-25T06:45:00Z</dcterms:created>
  <dcterms:modified xsi:type="dcterms:W3CDTF">2017-09-25T07:06:00Z</dcterms:modified>
</cp:coreProperties>
</file>